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2F5496"/>
          <w:sz w:val="36"/>
          <w:szCs w:val="36"/>
        </w:rPr>
        <w:t xml:space="preserve">HOÀNG VĂN E</w:t>
      </w:r>
    </w:p>
    <w:p>
      <w:pPr>
        <w:spacing w:after="20"/>
        <w:jc w:val="center"/>
      </w:pPr>
      <w:r>
        <w:rPr>
          <w:rFonts w:ascii="Calibri" w:cs="Calibri" w:eastAsia="Calibri" w:hAnsi="Calibri"/>
          <w:color w:val="595959"/>
          <w:sz w:val="24"/>
          <w:szCs w:val="24"/>
        </w:rPr>
        <w:t xml:space="preserve">Ứng viên công việc bán thời gian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0900 000 000 · email@example.com · Ngô Quyền, Hải Phòng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MỤC TIÊU NGHỀ NGHIỆP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Sinh viên tìm công việc part-time phù hợp lịch học buổi tối và cuối tuần, có tinh thần trách nhiệm và kinh nghiệm phục vụ khách hàng, mong muốn gắn bó lâu dài.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KINH NGHIỆM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Nhân viên phục vụ (part-time)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Quán cà phê KLM · 06/2023 – 12/2023</w:t>
      </w:r>
    </w:p>
    <w:p>
      <w:pPr>
        <w:pStyle w:val="ListParagraph"/>
        <w:numPr>
          <w:ilvl w:val="0"/>
          <w:numId w:val="1"/>
        </w:numPr>
        <w:spacing w:after="10"/>
      </w:pPr>
      <w:r>
        <w:rPr>
          <w:rFonts w:ascii="Calibri" w:cs="Calibri" w:eastAsia="Calibri" w:hAnsi="Calibri"/>
          <w:sz w:val="22"/>
          <w:szCs w:val="22"/>
        </w:rPr>
        <w:t xml:space="preserve">Phục vụ và thu ngân ca tối, xử lý trung bình 50 lượt khách/ca.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HỌC VẤN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Sinh viên ngành Ngôn ngữ Anh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Trường Đại học Hải Phòng · 2022 – nay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THỜI GIAN CÓ THỂ LÀM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Tối các ngày trong tuần (sau 18h) · Cả ngày thứ Bảy và Chủ nhật.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KỸ NĂNG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Chăm chỉ · Giao tiếp tốt · Trung thực · Làm việc nhóm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2026-07-19T14:12:44.977Z</dcterms:created>
  <dcterms:modified xsi:type="dcterms:W3CDTF">2026-07-19T14:12:44.977Z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